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74" w:rsidRDefault="004259B6" w:rsidP="009E68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eastAsiaTheme="minorHAnsi"/>
          <w:noProof/>
        </w:rPr>
        <w:drawing>
          <wp:inline distT="0" distB="0" distL="0" distR="0">
            <wp:extent cx="5940425" cy="9344025"/>
            <wp:effectExtent l="19050" t="0" r="3175" b="0"/>
            <wp:docPr id="1" name="Рисунок 1" descr="C:\Users\admin\Desktop\2021-01-31_13-40-30_winscan_to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1-31_13-40-30_winscan_to_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3E8" w:rsidRPr="00497BFC">
        <w:rPr>
          <w:b/>
          <w:bCs/>
          <w:color w:val="000000" w:themeColor="text1"/>
        </w:rPr>
        <w:lastRenderedPageBreak/>
        <w:t>Актуальность программы</w:t>
      </w:r>
      <w:r w:rsidR="00497BFC">
        <w:rPr>
          <w:b/>
          <w:bCs/>
          <w:color w:val="000000" w:themeColor="text1"/>
        </w:rPr>
        <w:t>:</w:t>
      </w:r>
    </w:p>
    <w:p w:rsidR="006B5829" w:rsidRPr="006B5829" w:rsidRDefault="009E6874" w:rsidP="006B582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2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97BFC" w:rsidRPr="006B5829">
        <w:rPr>
          <w:rFonts w:ascii="Times New Roman" w:hAnsi="Times New Roman" w:cs="Times New Roman"/>
          <w:color w:val="000000"/>
          <w:sz w:val="24"/>
          <w:szCs w:val="24"/>
        </w:rPr>
        <w:t>Основная задача, стоящая перед государством и обществом, в целом, в отношении инвалидов с психическими недостатками – создание надлежащих условий и оказание помощи в социальной адаптации, подготовке к полноценной жизни.</w:t>
      </w:r>
      <w:r w:rsidR="006B5829"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 правильного питания и здорового образа жизни становятся все более актуальными в жизни современного человека. К сожалению, навыки здорового питания не сформированы </w:t>
      </w:r>
      <w:proofErr w:type="gramStart"/>
      <w:r w:rsidR="006B5829"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6B5829"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B5829"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ПСУ</w:t>
      </w:r>
      <w:proofErr w:type="gramEnd"/>
      <w:r w:rsidR="006B5829"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достаточном понимании данного вопроса. Кроме того, реабилитационная программа не обеспечивает дополнительные знания и навыки, позволяющие ПСУ, внимательнее относится к выбору продуктов питания, правильно и красиво оформлять прием пищи, чувствовать себя за столом раскованно и уверенно.</w:t>
      </w:r>
    </w:p>
    <w:p w:rsidR="00497BFC" w:rsidRDefault="009E6874" w:rsidP="006B5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B5829">
        <w:rPr>
          <w:color w:val="000000"/>
        </w:rPr>
        <w:t xml:space="preserve">          </w:t>
      </w:r>
      <w:r w:rsidRPr="009E6874">
        <w:rPr>
          <w:color w:val="000000"/>
        </w:rPr>
        <w:t>Рабочая программа "Едим дома - готовим для себя</w:t>
      </w:r>
      <w:r w:rsidR="00497BFC" w:rsidRPr="009E6874">
        <w:rPr>
          <w:color w:val="000000"/>
        </w:rPr>
        <w:t xml:space="preserve">» – это новая форма организации </w:t>
      </w:r>
      <w:proofErr w:type="gramStart"/>
      <w:r w:rsidR="00497BFC" w:rsidRPr="009E6874">
        <w:rPr>
          <w:color w:val="000000"/>
        </w:rPr>
        <w:t>людей</w:t>
      </w:r>
      <w:proofErr w:type="gramEnd"/>
      <w:r w:rsidR="00497BFC" w:rsidRPr="009E6874">
        <w:rPr>
          <w:color w:val="000000"/>
        </w:rPr>
        <w:t xml:space="preserve"> с ограниченными возможностями способствующая формированию у </w:t>
      </w:r>
      <w:r w:rsidRPr="009E6874">
        <w:rPr>
          <w:color w:val="000000"/>
        </w:rPr>
        <w:t>подопечных</w:t>
      </w:r>
      <w:r w:rsidR="00497BFC" w:rsidRPr="009E6874">
        <w:rPr>
          <w:color w:val="000000"/>
        </w:rPr>
        <w:t xml:space="preserve"> знаний и умений для самостоятельной жизни в</w:t>
      </w:r>
      <w:r w:rsidRPr="009E6874">
        <w:rPr>
          <w:color w:val="000000"/>
          <w:shd w:val="clear" w:color="auto" w:fill="FFFFFF"/>
        </w:rPr>
        <w:t xml:space="preserve"> социуме.</w:t>
      </w:r>
    </w:p>
    <w:p w:rsidR="004243E8" w:rsidRDefault="009E6874" w:rsidP="00497BF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4243E8"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бучение получателей социальных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основам кулинарии,</w:t>
      </w:r>
      <w:r w:rsidR="004243E8"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их подготовку к самостоятельному проживанию вне стен психоневрологического учреждения. Выпускники психоневрологических интернатов испытывают большие трудности в начале самостоятельной жизни, так как не умеют решать повседневные бытовые вопросы.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Подопечные в учреждениях социального типа </w:t>
      </w:r>
      <w:r w:rsidR="004243E8"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едят в столовой, вещи стирают в прачечной, живут в условиях общежития, соблюдают режим. Учитывая особый образ жизни, возникает необходимость в подготовке их к самостоятельной жизни и формированию у них определенных социальных знаний, умений, навыков. Следовательно, обучение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подопечных</w:t>
      </w:r>
      <w:r w:rsidR="004243E8"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их самоопределение, являющееся важным этапом на пути социализации личности. Поэтому обучающие занятия объединения по кулинарии, его работа, поможет подготовить граждан – инвалидов к преодолению трудностей бытовой социализации.</w:t>
      </w:r>
    </w:p>
    <w:p w:rsidR="006B5829" w:rsidRPr="00497BFC" w:rsidRDefault="006B5829" w:rsidP="006B582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Pr="006B5829">
        <w:rPr>
          <w:rFonts w:ascii="Times New Roman" w:hAnsi="Times New Roman" w:cs="Times New Roman"/>
          <w:color w:val="000000"/>
          <w:sz w:val="24"/>
          <w:szCs w:val="24"/>
        </w:rPr>
        <w:t xml:space="preserve">"Едим дома - готовим для себя», </w:t>
      </w:r>
      <w:r w:rsidRPr="006B5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призвана способствовать решению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целого ряда реабилитационных задач. Реабилитация является неотъемлемой частью процесса социализации, развития личности. Реабилитационный процесс в объединении реализуется в ходе обучающих занятий: знакомство с правилами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технике безопасности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приготовление различных блюд, выставки – дегустации приготовления блюд для других участников реабилитационного процесса, мастер – классы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тематические кулинарные мероприятия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пр. Дополнительные обучающие занятия по кулинарии по приготовлению пищи, должны расширить и углубить знания и навыки по кулинарии, способствовать бытовой адаптации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 социальных услуг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3C9" w:rsidRPr="00DA787D" w:rsidRDefault="00FD23C9" w:rsidP="00FD23C9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Участники программы: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A78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получатели социальных услуг</w:t>
      </w:r>
      <w:r w:rsidR="009370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DA78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проживающие в учреждении социального типа, имеющие элементарные навыки ведения самостоятельного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хозяйства</w:t>
      </w:r>
      <w:r w:rsidRPr="00DA78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B5829" w:rsidRDefault="006B5829" w:rsidP="006B5829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программы:</w:t>
      </w:r>
      <w:r w:rsidRPr="006B58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497B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подопечных </w:t>
      </w:r>
      <w:r w:rsidRPr="00497B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 овладению элементарными практическими навыками приготовления здоровой пищи, воспитать  гражданскую компетенцию в области </w:t>
      </w:r>
      <w:r w:rsidR="00FD23C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кулинарии</w:t>
      </w:r>
      <w:r w:rsidRPr="00497B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прививать первоначально жизненно необходимые знания и умения вести домашнее хозяйство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социальных навыков в быту.</w:t>
      </w:r>
    </w:p>
    <w:p w:rsidR="00DA787D" w:rsidRPr="00497BFC" w:rsidRDefault="00DA787D" w:rsidP="00DA787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целей программы идет через решение ее </w:t>
      </w: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задач.</w:t>
      </w:r>
    </w:p>
    <w:p w:rsidR="00DA787D" w:rsidRPr="00497BFC" w:rsidRDefault="00DA787D" w:rsidP="00DA787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 задачи:</w:t>
      </w:r>
    </w:p>
    <w:p w:rsidR="00DA787D" w:rsidRPr="00497BFC" w:rsidRDefault="00DA787D" w:rsidP="00DA78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основные понятия о кулинарии</w:t>
      </w:r>
    </w:p>
    <w:p w:rsidR="00DA787D" w:rsidRPr="00497BFC" w:rsidRDefault="00DA787D" w:rsidP="00DA78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знания о культуре питания</w:t>
      </w:r>
    </w:p>
    <w:p w:rsidR="00DA787D" w:rsidRPr="00497BFC" w:rsidRDefault="00DA787D" w:rsidP="00DA78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обучить технологии приготовления основных блюд кулинарии</w:t>
      </w:r>
    </w:p>
    <w:p w:rsidR="00DA787D" w:rsidRPr="00497BFC" w:rsidRDefault="00DA787D" w:rsidP="00DA78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приобщить к разнообразным видам хозяйственно – бытовой деятельности</w:t>
      </w:r>
    </w:p>
    <w:p w:rsidR="00DA787D" w:rsidRPr="00497BFC" w:rsidRDefault="00DA787D" w:rsidP="00DA787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 задачи:</w:t>
      </w:r>
    </w:p>
    <w:p w:rsidR="00DA787D" w:rsidRPr="00497BFC" w:rsidRDefault="00DA787D" w:rsidP="00DA78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аккуратность, внимание, чувство ответственности</w:t>
      </w:r>
    </w:p>
    <w:p w:rsidR="00DA787D" w:rsidRPr="00497BFC" w:rsidRDefault="00DA787D" w:rsidP="00DA78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эстетический вкус и этические навыки</w:t>
      </w:r>
    </w:p>
    <w:p w:rsidR="00DA787D" w:rsidRPr="00497BFC" w:rsidRDefault="00DA787D" w:rsidP="00DA78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</w:t>
      </w:r>
    </w:p>
    <w:p w:rsidR="00DA787D" w:rsidRPr="00497BFC" w:rsidRDefault="00DA787D" w:rsidP="00DA787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Воспитательные задачи:</w:t>
      </w:r>
    </w:p>
    <w:p w:rsidR="00DA787D" w:rsidRPr="00497BFC" w:rsidRDefault="00DA787D" w:rsidP="00DA78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бытовую культуру</w:t>
      </w:r>
    </w:p>
    <w:p w:rsidR="00DA787D" w:rsidRPr="00497BFC" w:rsidRDefault="00DA787D" w:rsidP="00DA78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культуру общения при выполнении групповых заданий</w:t>
      </w:r>
    </w:p>
    <w:p w:rsidR="00DA787D" w:rsidRPr="00497BFC" w:rsidRDefault="00DA787D" w:rsidP="00DA78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навыки точного выполнения заданий</w:t>
      </w:r>
    </w:p>
    <w:p w:rsidR="00DA787D" w:rsidRPr="00497BFC" w:rsidRDefault="00DA787D" w:rsidP="00DA787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Коррекционные задачи:</w:t>
      </w:r>
    </w:p>
    <w:p w:rsidR="00DA787D" w:rsidRPr="00497BFC" w:rsidRDefault="00DA787D" w:rsidP="00DA78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интеллектуальных и адаптационных функций</w:t>
      </w:r>
    </w:p>
    <w:p w:rsidR="00DA787D" w:rsidRPr="00497BFC" w:rsidRDefault="00DA787D" w:rsidP="00DA78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готовым к включению в производительный труд</w:t>
      </w:r>
    </w:p>
    <w:p w:rsidR="00DA787D" w:rsidRPr="00497BFC" w:rsidRDefault="00DA787D" w:rsidP="00DA78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обустроить свой быт</w:t>
      </w:r>
    </w:p>
    <w:p w:rsidR="00DA787D" w:rsidRPr="00497BFC" w:rsidRDefault="00DA787D" w:rsidP="00DA78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 построения</w:t>
      </w: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являются:</w:t>
      </w:r>
    </w:p>
    <w:p w:rsidR="00DA787D" w:rsidRPr="00497BFC" w:rsidRDefault="00DA787D" w:rsidP="00DA787D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непрерывность;</w:t>
      </w:r>
    </w:p>
    <w:p w:rsidR="00DA787D" w:rsidRPr="00497BFC" w:rsidRDefault="00DA787D" w:rsidP="00DA787D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целенаправленность;</w:t>
      </w:r>
    </w:p>
    <w:p w:rsidR="00DA787D" w:rsidRPr="00497BFC" w:rsidRDefault="00DA787D" w:rsidP="00DA787D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последовательность;</w:t>
      </w:r>
    </w:p>
    <w:p w:rsidR="00DA787D" w:rsidRPr="00497BFC" w:rsidRDefault="00DA787D" w:rsidP="00DA787D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497BFC" w:rsidRPr="00FD23C9" w:rsidRDefault="00FD23C9" w:rsidP="00FD23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D2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 реализации программы: 3 (три</w:t>
      </w:r>
      <w:r w:rsidR="00DA787D" w:rsidRPr="00FD2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год</w:t>
      </w:r>
      <w:r w:rsidRPr="00FD2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а. </w:t>
      </w:r>
      <w:r w:rsidR="00DA787D" w:rsidRPr="00FD23C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Занятия по кулинарии целесообразно про</w:t>
      </w:r>
      <w:r w:rsidR="00DA787D" w:rsidRPr="00FD23C9">
        <w:rPr>
          <w:rFonts w:ascii="Times New Roman" w:hAnsi="Times New Roman" w:cs="Times New Roman"/>
          <w:color w:val="000000"/>
          <w:kern w:val="36"/>
        </w:rPr>
        <w:t xml:space="preserve">водить группами из 4—8 человек (1 раз в месяц). </w:t>
      </w:r>
      <w:r w:rsidR="00DA787D" w:rsidRPr="00FD23C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Это позволит каждому </w:t>
      </w:r>
      <w:r w:rsidR="00DA787D" w:rsidRPr="00FD23C9">
        <w:rPr>
          <w:rFonts w:ascii="Times New Roman" w:hAnsi="Times New Roman" w:cs="Times New Roman"/>
          <w:color w:val="000000"/>
          <w:kern w:val="36"/>
        </w:rPr>
        <w:t>подопечному</w:t>
      </w:r>
      <w:r w:rsidR="00DA787D" w:rsidRPr="00FD23C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независимо от его интеллектуальных и физических возможностей, овладеть основными способами приготовления пищи, научиться составлять меню, рассчитывать количество продуктов и т.д.</w:t>
      </w:r>
    </w:p>
    <w:p w:rsidR="00497BFC" w:rsidRDefault="00497BFC" w:rsidP="00497B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D23C9" w:rsidRPr="00497BFC" w:rsidRDefault="00FD23C9" w:rsidP="00FD23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в себя сведения об основных продуктах питания, их составе, способах обработки, влиянии на организм человека, специальные сведения о культуре потребления пищи.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по технике безопасности.</w:t>
      </w:r>
    </w:p>
    <w:p w:rsidR="00FD23C9" w:rsidRPr="00497BFC" w:rsidRDefault="00FD23C9" w:rsidP="00FD23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практикумы по подбору продуктов, приготовлению несложных блюд из доступных продуктов, дегустацию и формированию навыков сервировки стола с целью создания</w:t>
      </w:r>
      <w:r w:rsidRPr="00497B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97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целостной системы обучения основам кулинарии для подготовки к дальнейшей самостоятельной жизни.</w:t>
      </w:r>
    </w:p>
    <w:p w:rsidR="00DA787D" w:rsidRDefault="00DA787D" w:rsidP="00497B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243E8" w:rsidRPr="00FD23C9" w:rsidRDefault="004243E8" w:rsidP="00424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2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</w:p>
    <w:p w:rsidR="004243E8" w:rsidRPr="00497BFC" w:rsidRDefault="004243E8" w:rsidP="00424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97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Диагностический этап.</w:t>
      </w:r>
    </w:p>
    <w:p w:rsidR="004243E8" w:rsidRPr="00497BFC" w:rsidRDefault="004243E8" w:rsidP="00424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ценностные ориентации, интересы, потребности </w:t>
      </w:r>
      <w:r w:rsidR="00FD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подопечных</w:t>
      </w: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знания и умения, полученные ранее.</w:t>
      </w:r>
    </w:p>
    <w:p w:rsidR="004243E8" w:rsidRPr="00497BFC" w:rsidRDefault="004243E8" w:rsidP="00424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497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Стартово-мотивационный</w:t>
      </w:r>
      <w:proofErr w:type="spellEnd"/>
      <w:r w:rsidRPr="00497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этап.</w:t>
      </w:r>
    </w:p>
    <w:p w:rsidR="004243E8" w:rsidRDefault="004243E8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пробное включение </w:t>
      </w:r>
      <w:r w:rsidR="00FD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подопечных</w:t>
      </w:r>
      <w:r w:rsidRPr="0049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данную деятельность с обязательным выполнением условий добровольности. Комплектованию группы предшествует индивидуальная беседа с </w:t>
      </w:r>
      <w:r w:rsidR="00FD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подопечным.</w:t>
      </w:r>
    </w:p>
    <w:p w:rsidR="00FD23C9" w:rsidRPr="00497BFC" w:rsidRDefault="00FD23C9" w:rsidP="00FD23C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97BFC">
        <w:rPr>
          <w:rStyle w:val="c18"/>
          <w:b/>
          <w:bCs/>
          <w:color w:val="000000"/>
          <w:u w:val="single"/>
        </w:rPr>
        <w:t>Ожидаемые результаты:</w:t>
      </w:r>
    </w:p>
    <w:p w:rsidR="00FD23C9" w:rsidRPr="00497BFC" w:rsidRDefault="00FD23C9" w:rsidP="00FD23C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BFC">
        <w:rPr>
          <w:rStyle w:val="c5"/>
          <w:color w:val="000000"/>
        </w:rPr>
        <w:t>Ожидаемыми результатами реализации данной программы будут являться:</w:t>
      </w:r>
    </w:p>
    <w:p w:rsidR="00FD23C9" w:rsidRPr="00497BFC" w:rsidRDefault="00FD23C9" w:rsidP="00FD23C9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приобретение и практическое использование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подопечными </w:t>
      </w: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группы знаний,  умений и навыков в </w:t>
      </w:r>
      <w:proofErr w:type="spellStart"/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>постинтернатный</w:t>
      </w:r>
      <w:proofErr w:type="spellEnd"/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 период социальной адаптации;</w:t>
      </w:r>
    </w:p>
    <w:p w:rsidR="00FD23C9" w:rsidRPr="00497BFC" w:rsidRDefault="00FD23C9" w:rsidP="00FD23C9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приобретение уверенности в будущем жизнеустройстве;</w:t>
      </w:r>
    </w:p>
    <w:p w:rsidR="00FD23C9" w:rsidRPr="00497BFC" w:rsidRDefault="00FD23C9" w:rsidP="00FD23C9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>искоренение иждивенческих наклонностей;</w:t>
      </w:r>
    </w:p>
    <w:p w:rsidR="00FD23C9" w:rsidRPr="00497BFC" w:rsidRDefault="00FD23C9" w:rsidP="00FD23C9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расширение круга социальных коммуникаций;</w:t>
      </w:r>
    </w:p>
    <w:p w:rsidR="00FD23C9" w:rsidRPr="00497BFC" w:rsidRDefault="00FD23C9" w:rsidP="00FD23C9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F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приобретение умения адекватно оценивать результаты труда.</w:t>
      </w:r>
    </w:p>
    <w:p w:rsidR="00FD23C9" w:rsidRPr="00FD23C9" w:rsidRDefault="00FD23C9" w:rsidP="00FD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23C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Ожидаемые результаты освоения программы отражают совокупную характеристику готовности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под</w:t>
      </w:r>
      <w:r w:rsidRPr="00FD23C9">
        <w:rPr>
          <w:rStyle w:val="c5"/>
          <w:rFonts w:ascii="Times New Roman" w:hAnsi="Times New Roman" w:cs="Times New Roman"/>
          <w:color w:val="000000"/>
          <w:sz w:val="24"/>
          <w:szCs w:val="24"/>
        </w:rPr>
        <w:t>опечных к самостоятельной жизни и социальной адаптации в обществе.</w:t>
      </w:r>
    </w:p>
    <w:p w:rsidR="00FD23C9" w:rsidRP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D32" w:rsidRDefault="00527D32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3C9" w:rsidRDefault="00FD23C9" w:rsidP="0042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3E8" w:rsidRPr="00527D32" w:rsidRDefault="004243E8" w:rsidP="00A338BB">
      <w:pPr>
        <w:pStyle w:val="a5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рабочей программы</w:t>
      </w:r>
      <w:r w:rsidR="00A338BB" w:rsidRPr="00527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4243E8" w:rsidRPr="00A338BB" w:rsidRDefault="004243E8" w:rsidP="00A338BB">
      <w:pPr>
        <w:pStyle w:val="a5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29"/>
        <w:gridCol w:w="1984"/>
        <w:gridCol w:w="3969"/>
        <w:gridCol w:w="1418"/>
      </w:tblGrid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A338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243E8" w:rsidRPr="00A338BB" w:rsidRDefault="004243E8" w:rsidP="00A338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A338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338BB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кулинарных работ. Правила санитарии и гигиены.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B71C11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кулинарии.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развития кулинарии в России. Традиционные кухни народов России. Правила этикета.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сервировки стола к завтраку, обеду, ужину и чаю. Назначение столовых приборов.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Сервировка стола.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Правила хранения продуктов, сроки годности. Виды бутербродов, приёмы оформления бутербродов.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открытых, закрытых и горячих бутербродов. Сервировка стола к чаю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 Овощные салаты.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овощей. Влияние овощей на организм человека. Первичная и тепловая обработка овощей.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салата "Оливье", витаминный салат.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питания.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Рациональное питание. Обмен веществ и энергии. Суточный расход энергии человека. Потребность в пище в зависимости от возраста, пола, физических нагрузок. Составление меню на день.</w:t>
            </w:r>
          </w:p>
          <w:p w:rsidR="004243E8" w:rsidRPr="00A338BB" w:rsidRDefault="004243E8" w:rsidP="003D47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</w:t>
            </w:r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приготовления различных блюд. </w:t>
            </w:r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Приготовление "</w:t>
            </w:r>
            <w:proofErr w:type="spellStart"/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Запеченый</w:t>
            </w:r>
            <w:proofErr w:type="spellEnd"/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картофель с овощами".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обработки пищевых продуктов.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Характеристика способов обработки пищевых продуктов. Преимущества приготовления пищи на пару.</w:t>
            </w:r>
          </w:p>
          <w:p w:rsidR="00B71C11" w:rsidRDefault="004243E8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C11" w:rsidRPr="00A338BB" w:rsidRDefault="00B71C11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Кулинарное мероприятие "Лепим мы пельмень, в этот  летний день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!</w:t>
            </w: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 продуктов 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прок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Сахар и соль, потребность в них организма, нормы потребления. Заготовка продуктов впрок. Способы консервирования. Условия сохранения скоропортящихся продуктов. Способы обработки продуктов с целью сохранения витаминов.</w:t>
            </w:r>
          </w:p>
          <w:p w:rsidR="004243E8" w:rsidRPr="00A338BB" w:rsidRDefault="004243E8" w:rsidP="003D47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 впрок: квашение капусты</w:t>
            </w:r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вариантов приготовления закусок.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нарезка колбасы, твердого сыра, приготовление закуски</w:t>
            </w: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виды мясных продуктов. Виды из полуфабрикатов из 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рубленного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мяса.</w:t>
            </w:r>
          </w:p>
          <w:p w:rsidR="004243E8" w:rsidRPr="00A338BB" w:rsidRDefault="004243E8" w:rsidP="003D47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котлет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молока и молочных продуктов в питании</w:t>
            </w:r>
            <w:r w:rsidR="003D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Лечебно-профилактические свойства кисломолочной пищи.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молочной лапши</w:t>
            </w:r>
            <w:r w:rsidR="00B7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сырников.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продукты питания.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Инструктаж. Презентация. Практическое занятие. 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Растительные продукты питания и их использование в профилактике и лечении болезней. Возникновение и предупреждение 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заболеваний, связанных с избыточным или недостаточным употреблением растительных продуктов питания. </w:t>
            </w:r>
          </w:p>
          <w:p w:rsidR="004243E8" w:rsidRPr="00A338BB" w:rsidRDefault="004243E8" w:rsidP="00D465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блюд из пищевых растений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картофельные оладьи</w:t>
            </w:r>
            <w:r w:rsidR="00D4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4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драники</w:t>
            </w:r>
            <w:proofErr w:type="spellEnd"/>
            <w:r w:rsidR="00D4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4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салат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Блюда из яиц.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яиц в питании человека. Яйцо, его пищевая ценность и применение в кулинарии.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Приготовление блюд из яйца: </w:t>
            </w:r>
            <w:r w:rsidR="00D4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яичница с колбасой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омлет с зелёным</w:t>
            </w: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луком.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меню?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Практическое занятие.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продуктов на день, разработка меню.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на день, праздничного меню.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блюда.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 в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супов, последовательность закладки продуктов в суп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куриного бульона, борщ, гороховый суп.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43E8" w:rsidRPr="00A338BB" w:rsidTr="00A338BB">
        <w:trPr>
          <w:trHeight w:val="192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круп, роль круп и макаронных изделий в рационе человека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приготовление 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гречневой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 с мясом, макароны с сыром.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 блюда.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третьих блюд: мороженым, пирожным, муссом, жиле.</w:t>
            </w:r>
          </w:p>
          <w:p w:rsidR="004243E8" w:rsidRPr="00A338BB" w:rsidRDefault="004243E8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тортов из готовых коржей, изготовление крема (масло и </w:t>
            </w:r>
            <w:proofErr w:type="spellStart"/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сгущегнгка</w:t>
            </w:r>
            <w:proofErr w:type="spellEnd"/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вкусной 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выпечки.</w:t>
            </w:r>
          </w:p>
          <w:p w:rsidR="00A338BB" w:rsidRPr="00A338BB" w:rsidRDefault="00A338BB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8BB" w:rsidRPr="00A338BB" w:rsidRDefault="00A338BB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8BB" w:rsidRPr="00A338BB" w:rsidRDefault="00A338BB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8BB" w:rsidRPr="00A338BB" w:rsidRDefault="00A338BB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тематическое мероприятие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Инструктаж. 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</w:t>
            </w:r>
            <w:r w:rsidR="000D0720"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720"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приготовления теста для пиццы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0720" w:rsidRPr="00A338BB" w:rsidRDefault="004243E8" w:rsidP="000D072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D0720"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дрожжевого теста</w:t>
            </w:r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основы пиццы</w:t>
            </w:r>
            <w:r w:rsidR="000D0720"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38BB" w:rsidRPr="00A338BB" w:rsidRDefault="00A338BB" w:rsidP="000D072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243E8" w:rsidRPr="00A338BB" w:rsidRDefault="000D0720" w:rsidP="000D072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Кулинарное мероприятие "Если жить и не лениться будет день и будет пицца"</w:t>
            </w:r>
            <w:r w:rsidR="004243E8"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мучные блюда</w:t>
            </w: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тематическое мероприятие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мучных блюд. Особенности приготовления пресного, бисквитного и дрожжевого теста.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</w:p>
          <w:p w:rsidR="000D0720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Кулинарное мероприятие " Торт 15 смена, дружно испекли умело!"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43E8" w:rsidRPr="00A338BB" w:rsidRDefault="00B71C11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чая.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чая, сорта, состав.</w:t>
            </w:r>
          </w:p>
          <w:p w:rsidR="004243E8" w:rsidRPr="00A338BB" w:rsidRDefault="004243E8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заваривание  иван-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</w:t>
            </w:r>
            <w:r w:rsidR="00B7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чаепитье.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русской кухни.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Презентация.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особенностей приготовления пищи. Исторические сведения о национальной русской кухне.</w:t>
            </w:r>
          </w:p>
          <w:p w:rsidR="000D0720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Традиции в сервировке, подаче и употреблении блюд. Приготовление пельменей, вареников, картофель с луком.</w:t>
            </w:r>
          </w:p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B71C11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43E8" w:rsidRPr="00A338BB" w:rsidTr="00A338BB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0D0720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тематическое мероприятие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0720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блюда русской кухни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 сервировке стола.</w:t>
            </w:r>
          </w:p>
          <w:p w:rsidR="004243E8" w:rsidRPr="00A338BB" w:rsidRDefault="000D0720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Кулинарное мероприятие "</w:t>
            </w:r>
            <w:r w:rsidR="00B7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Вкусные вареники</w:t>
            </w:r>
            <w:r w:rsidRPr="00A338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3E8" w:rsidRPr="00A338BB" w:rsidTr="00A338BB">
        <w:trPr>
          <w:trHeight w:val="864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занятие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Теория: 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оформление рецептов.</w:t>
            </w:r>
          </w:p>
          <w:p w:rsidR="00B71C11" w:rsidRPr="00A338BB" w:rsidRDefault="004243E8" w:rsidP="00B71C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заключительное чаепитие.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243E8" w:rsidRPr="00A338BB" w:rsidRDefault="004243E8" w:rsidP="004243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C555A" w:rsidRDefault="000C555A" w:rsidP="00A338BB">
      <w:pPr>
        <w:pStyle w:val="a3"/>
        <w:shd w:val="clear" w:color="auto" w:fill="FFFFFF"/>
        <w:spacing w:before="0" w:beforeAutospacing="0" w:after="0" w:afterAutospacing="0" w:line="235" w:lineRule="atLeast"/>
        <w:ind w:left="720"/>
      </w:pPr>
    </w:p>
    <w:sectPr w:rsidR="000C555A" w:rsidSect="000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690"/>
    <w:multiLevelType w:val="multilevel"/>
    <w:tmpl w:val="D9D67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1FB"/>
    <w:multiLevelType w:val="multilevel"/>
    <w:tmpl w:val="0FFC7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3D0"/>
    <w:multiLevelType w:val="multilevel"/>
    <w:tmpl w:val="9DB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B23E2"/>
    <w:multiLevelType w:val="multilevel"/>
    <w:tmpl w:val="8AF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02A5A"/>
    <w:multiLevelType w:val="multilevel"/>
    <w:tmpl w:val="10A27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15F"/>
    <w:multiLevelType w:val="multilevel"/>
    <w:tmpl w:val="AE1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E1899"/>
    <w:multiLevelType w:val="multilevel"/>
    <w:tmpl w:val="99B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09A4"/>
    <w:multiLevelType w:val="multilevel"/>
    <w:tmpl w:val="EE8C1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460F5"/>
    <w:multiLevelType w:val="multilevel"/>
    <w:tmpl w:val="B716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A418A"/>
    <w:multiLevelType w:val="multilevel"/>
    <w:tmpl w:val="179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F734F"/>
    <w:multiLevelType w:val="multilevel"/>
    <w:tmpl w:val="BB0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379BD"/>
    <w:multiLevelType w:val="multilevel"/>
    <w:tmpl w:val="2D32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821EA"/>
    <w:multiLevelType w:val="multilevel"/>
    <w:tmpl w:val="6A0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E8"/>
    <w:rsid w:val="000C555A"/>
    <w:rsid w:val="000D0720"/>
    <w:rsid w:val="00325970"/>
    <w:rsid w:val="003423A1"/>
    <w:rsid w:val="00357A8E"/>
    <w:rsid w:val="003D4758"/>
    <w:rsid w:val="004243E8"/>
    <w:rsid w:val="004259B6"/>
    <w:rsid w:val="00497BFC"/>
    <w:rsid w:val="00527D32"/>
    <w:rsid w:val="006B5829"/>
    <w:rsid w:val="00777C34"/>
    <w:rsid w:val="008941FE"/>
    <w:rsid w:val="008B4944"/>
    <w:rsid w:val="00937046"/>
    <w:rsid w:val="009A2A42"/>
    <w:rsid w:val="009E6874"/>
    <w:rsid w:val="00A338BB"/>
    <w:rsid w:val="00B71C11"/>
    <w:rsid w:val="00B77EC5"/>
    <w:rsid w:val="00D46566"/>
    <w:rsid w:val="00DA787D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A"/>
  </w:style>
  <w:style w:type="paragraph" w:styleId="1">
    <w:name w:val="heading 1"/>
    <w:basedOn w:val="a"/>
    <w:link w:val="10"/>
    <w:uiPriority w:val="9"/>
    <w:qFormat/>
    <w:rsid w:val="0042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3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4243E8"/>
  </w:style>
  <w:style w:type="character" w:customStyle="1" w:styleId="c5">
    <w:name w:val="c5"/>
    <w:basedOn w:val="a0"/>
    <w:rsid w:val="004243E8"/>
  </w:style>
  <w:style w:type="paragraph" w:customStyle="1" w:styleId="c14">
    <w:name w:val="c14"/>
    <w:basedOn w:val="a"/>
    <w:rsid w:val="004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243E8"/>
  </w:style>
  <w:style w:type="character" w:customStyle="1" w:styleId="c30">
    <w:name w:val="c30"/>
    <w:basedOn w:val="a0"/>
    <w:rsid w:val="004243E8"/>
  </w:style>
  <w:style w:type="character" w:customStyle="1" w:styleId="c27">
    <w:name w:val="c27"/>
    <w:basedOn w:val="a0"/>
    <w:rsid w:val="004243E8"/>
  </w:style>
  <w:style w:type="character" w:customStyle="1" w:styleId="c18">
    <w:name w:val="c18"/>
    <w:basedOn w:val="a0"/>
    <w:rsid w:val="004243E8"/>
  </w:style>
  <w:style w:type="character" w:customStyle="1" w:styleId="60">
    <w:name w:val="Заголовок 6 Знак"/>
    <w:basedOn w:val="a0"/>
    <w:link w:val="6"/>
    <w:uiPriority w:val="9"/>
    <w:semiHidden/>
    <w:rsid w:val="004243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6">
    <w:name w:val="c6"/>
    <w:basedOn w:val="a0"/>
    <w:rsid w:val="004243E8"/>
  </w:style>
  <w:style w:type="character" w:customStyle="1" w:styleId="c2">
    <w:name w:val="c2"/>
    <w:basedOn w:val="a0"/>
    <w:rsid w:val="004243E8"/>
  </w:style>
  <w:style w:type="paragraph" w:customStyle="1" w:styleId="c24">
    <w:name w:val="c24"/>
    <w:basedOn w:val="a"/>
    <w:rsid w:val="004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243E8"/>
  </w:style>
  <w:style w:type="paragraph" w:customStyle="1" w:styleId="c7">
    <w:name w:val="c7"/>
    <w:basedOn w:val="a"/>
    <w:rsid w:val="0042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43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C185-9F1F-47D1-9BC0-307D99F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2021-01-21T12:09:00Z</dcterms:created>
  <dcterms:modified xsi:type="dcterms:W3CDTF">2021-01-31T14:28:00Z</dcterms:modified>
</cp:coreProperties>
</file>